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725F0" w14:textId="401D0B02" w:rsidR="00276BFB" w:rsidRPr="004D43B1" w:rsidRDefault="008D704D" w:rsidP="004D43B1">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3092665F" w14:textId="77777777" w:rsidR="00276BFB" w:rsidRPr="00F0499F" w:rsidRDefault="00276BFB" w:rsidP="00DE290C">
      <w:pPr>
        <w:rPr>
          <w:rFonts w:cstheme="minorHAnsi"/>
          <w:b/>
          <w:bCs/>
          <w:smallCaps/>
          <w:sz w:val="22"/>
          <w:szCs w:val="22"/>
        </w:rPr>
      </w:pPr>
    </w:p>
    <w:p w14:paraId="22288549" w14:textId="77777777" w:rsidR="00B214FD" w:rsidRDefault="00B214FD" w:rsidP="00B214FD">
      <w:pPr>
        <w:pStyle w:val="Paantrat"/>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94471AF" w14:textId="77777777" w:rsidR="00276BFB" w:rsidRDefault="00276BFB" w:rsidP="00276BFB">
      <w:pPr>
        <w:rPr>
          <w:lang w:eastAsia="en-US"/>
        </w:rPr>
      </w:pPr>
    </w:p>
    <w:p w14:paraId="6BEF6BBE" w14:textId="77777777" w:rsidR="00276BFB" w:rsidRPr="00276BFB" w:rsidRDefault="00276BFB" w:rsidP="00276BFB">
      <w:pPr>
        <w:rPr>
          <w:lang w:eastAsia="en-US"/>
        </w:rPr>
      </w:pPr>
    </w:p>
    <w:p w14:paraId="1D0CBB33" w14:textId="77777777" w:rsidR="004D43B1" w:rsidRPr="004D43B1" w:rsidRDefault="004D43B1" w:rsidP="00E54ABC">
      <w:pPr>
        <w:pStyle w:val="Sraopastraipa"/>
        <w:numPr>
          <w:ilvl w:val="0"/>
          <w:numId w:val="2"/>
        </w:numPr>
        <w:tabs>
          <w:tab w:val="left" w:pos="851"/>
        </w:tabs>
        <w:spacing w:after="0" w:line="20" w:lineRule="atLeast"/>
        <w:jc w:val="both"/>
        <w:rPr>
          <w:rFonts w:eastAsiaTheme="minorHAnsi" w:cstheme="minorHAnsi"/>
        </w:rPr>
      </w:pPr>
      <w:r w:rsidRPr="004D43B1">
        <w:rPr>
          <w:rFonts w:eastAsiaTheme="minorHAnsi" w:cstheme="minorHAnsi"/>
          <w:iCs/>
          <w:lang w:eastAsia="en-US"/>
        </w:rPr>
        <w:t xml:space="preserve">Tiekėjo kvalifikacija turi atitikti šiame priede nustatytus reikalavimus kvalifikacijai. </w:t>
      </w:r>
    </w:p>
    <w:tbl>
      <w:tblPr>
        <w:tblW w:w="499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6"/>
        <w:gridCol w:w="4292"/>
        <w:gridCol w:w="4866"/>
      </w:tblGrid>
      <w:tr w:rsidR="004D43B1" w:rsidRPr="00AD6B8E" w14:paraId="1E59E36E" w14:textId="77777777" w:rsidTr="005D2378">
        <w:tc>
          <w:tcPr>
            <w:tcW w:w="400" w:type="pct"/>
            <w:tcBorders>
              <w:top w:val="single" w:sz="4" w:space="0" w:color="000000"/>
              <w:left w:val="single" w:sz="4" w:space="0" w:color="000000"/>
              <w:bottom w:val="single" w:sz="4" w:space="0" w:color="000000"/>
              <w:right w:val="single" w:sz="4" w:space="0" w:color="000000"/>
            </w:tcBorders>
          </w:tcPr>
          <w:p w14:paraId="226937E8" w14:textId="77777777" w:rsidR="004D43B1" w:rsidRPr="00AD6B8E" w:rsidRDefault="004D43B1" w:rsidP="005D2378">
            <w:pPr>
              <w:spacing w:after="0" w:line="240" w:lineRule="auto"/>
              <w:jc w:val="center"/>
              <w:rPr>
                <w:rFonts w:eastAsia="Times New Roman" w:cstheme="minorHAnsi"/>
                <w:b/>
                <w:lang w:eastAsia="en-US"/>
              </w:rPr>
            </w:pPr>
            <w:r w:rsidRPr="00AD6B8E">
              <w:rPr>
                <w:rFonts w:eastAsia="Times New Roman" w:cstheme="minorHAnsi"/>
                <w:b/>
                <w:lang w:eastAsia="en-US"/>
              </w:rPr>
              <w:t>Eil. Nr.</w:t>
            </w:r>
          </w:p>
        </w:tc>
        <w:tc>
          <w:tcPr>
            <w:tcW w:w="2156" w:type="pct"/>
            <w:tcBorders>
              <w:top w:val="single" w:sz="4" w:space="0" w:color="000000"/>
              <w:left w:val="single" w:sz="4" w:space="0" w:color="000000"/>
              <w:bottom w:val="single" w:sz="4" w:space="0" w:color="000000"/>
              <w:right w:val="single" w:sz="4" w:space="0" w:color="000000"/>
            </w:tcBorders>
          </w:tcPr>
          <w:p w14:paraId="39928F61" w14:textId="77777777" w:rsidR="004D43B1" w:rsidRPr="00AD6B8E" w:rsidRDefault="004D43B1" w:rsidP="005D2378">
            <w:pPr>
              <w:spacing w:after="0" w:line="240" w:lineRule="auto"/>
              <w:jc w:val="center"/>
              <w:rPr>
                <w:rFonts w:eastAsia="Times New Roman" w:cstheme="minorHAnsi"/>
                <w:b/>
                <w:lang w:eastAsia="en-US"/>
              </w:rPr>
            </w:pPr>
            <w:r w:rsidRPr="00AD6B8E">
              <w:rPr>
                <w:rFonts w:eastAsia="Times New Roman" w:cstheme="minorHAnsi"/>
                <w:b/>
                <w:lang w:eastAsia="en-US"/>
              </w:rPr>
              <w:t>Kvalifikacijos reikalavimas</w:t>
            </w:r>
          </w:p>
        </w:tc>
        <w:tc>
          <w:tcPr>
            <w:tcW w:w="2444" w:type="pct"/>
            <w:tcBorders>
              <w:top w:val="single" w:sz="4" w:space="0" w:color="000000"/>
              <w:left w:val="single" w:sz="4" w:space="0" w:color="000000"/>
              <w:bottom w:val="single" w:sz="4" w:space="0" w:color="000000"/>
              <w:right w:val="single" w:sz="4" w:space="0" w:color="000000"/>
            </w:tcBorders>
          </w:tcPr>
          <w:p w14:paraId="46935CBF" w14:textId="77777777" w:rsidR="004D43B1" w:rsidRPr="00AD6B8E" w:rsidRDefault="004D43B1" w:rsidP="005D2378">
            <w:pPr>
              <w:spacing w:after="0" w:line="240" w:lineRule="auto"/>
              <w:ind w:left="34"/>
              <w:jc w:val="center"/>
              <w:rPr>
                <w:rFonts w:eastAsia="Times New Roman" w:cstheme="minorHAnsi"/>
                <w:b/>
                <w:lang w:eastAsia="en-US"/>
              </w:rPr>
            </w:pPr>
            <w:r w:rsidRPr="00AD6B8E">
              <w:rPr>
                <w:rFonts w:eastAsia="Times New Roman" w:cstheme="minorHAnsi"/>
                <w:b/>
                <w:lang w:eastAsia="en-US"/>
              </w:rPr>
              <w:t>Atitikimą pagrindžiantys dokumentai</w:t>
            </w:r>
          </w:p>
        </w:tc>
      </w:tr>
      <w:tr w:rsidR="004D43B1" w:rsidRPr="00AD6B8E" w14:paraId="518E295D" w14:textId="77777777" w:rsidTr="005D2378">
        <w:tc>
          <w:tcPr>
            <w:tcW w:w="400" w:type="pct"/>
            <w:tcBorders>
              <w:top w:val="single" w:sz="4" w:space="0" w:color="000000"/>
              <w:left w:val="single" w:sz="4" w:space="0" w:color="000000"/>
              <w:bottom w:val="single" w:sz="4" w:space="0" w:color="000000"/>
              <w:right w:val="single" w:sz="4" w:space="0" w:color="000000"/>
            </w:tcBorders>
          </w:tcPr>
          <w:p w14:paraId="7976B6D8" w14:textId="77777777" w:rsidR="004D43B1" w:rsidRPr="00AD6B8E" w:rsidRDefault="004D43B1" w:rsidP="005D2378">
            <w:pPr>
              <w:spacing w:after="0" w:line="240" w:lineRule="auto"/>
              <w:jc w:val="center"/>
              <w:rPr>
                <w:rFonts w:eastAsia="Times New Roman" w:cstheme="minorHAnsi"/>
                <w:lang w:eastAsia="en-US"/>
              </w:rPr>
            </w:pPr>
            <w:bookmarkStart w:id="4" w:name="_Hlk12865882"/>
            <w:r w:rsidRPr="00AD6B8E">
              <w:rPr>
                <w:rFonts w:eastAsia="Times New Roman" w:cstheme="minorHAnsi"/>
                <w:lang w:eastAsia="en-US"/>
              </w:rPr>
              <w:t>1.</w:t>
            </w:r>
          </w:p>
        </w:tc>
        <w:tc>
          <w:tcPr>
            <w:tcW w:w="2156" w:type="pct"/>
          </w:tcPr>
          <w:p w14:paraId="5A516C09" w14:textId="77777777" w:rsidR="004D43B1" w:rsidRPr="00AD6B8E" w:rsidRDefault="004D43B1" w:rsidP="005D2378">
            <w:pPr>
              <w:spacing w:after="0" w:line="240" w:lineRule="auto"/>
              <w:jc w:val="both"/>
              <w:rPr>
                <w:rFonts w:eastAsia="Times New Roman" w:cstheme="minorHAnsi"/>
                <w:lang w:eastAsia="en-US"/>
              </w:rPr>
            </w:pPr>
            <w:r w:rsidRPr="007A7C25">
              <w:rPr>
                <w:rFonts w:eastAsia="Times New Roman" w:cstheme="minorHAnsi"/>
                <w:lang w:eastAsia="en-US"/>
              </w:rPr>
              <w:t>Rangovas arba jo pasitelkiamas subtiekėjas turi turėti teisę vykdyti elektros įrenginių iki 1000 V įrengimo darbus Lietuvos Respublikos teisės aktų nustatyta tvarka. Rangovas, Užsakovui pareikalavus turi pateikti Valstybinės energetikos reguliavimo tarybos (VERT) išduotą atestatą arba leidimą vykdyti elektros įrenginių iki 1000 V įrengimo darbus.</w:t>
            </w:r>
          </w:p>
        </w:tc>
        <w:tc>
          <w:tcPr>
            <w:tcW w:w="2444" w:type="pct"/>
          </w:tcPr>
          <w:p w14:paraId="00AA80F2" w14:textId="77777777" w:rsidR="004D43B1" w:rsidRPr="00AD6B8E" w:rsidRDefault="004D43B1" w:rsidP="005D2378">
            <w:pPr>
              <w:spacing w:after="0" w:line="240" w:lineRule="auto"/>
              <w:jc w:val="both"/>
              <w:rPr>
                <w:rFonts w:eastAsia="Times New Roman" w:cstheme="minorHAnsi"/>
                <w:lang w:eastAsia="en-US"/>
              </w:rPr>
            </w:pPr>
            <w:commentRangeStart w:id="5"/>
            <w:r w:rsidRPr="00AD6B8E">
              <w:rPr>
                <w:rFonts w:eastAsia="Times New Roman" w:cstheme="minorHAnsi"/>
                <w:lang w:eastAsia="en-US"/>
              </w:rPr>
              <w:t>Pateikiama valstybinės energetikos reguliavimo tarybos (VERT) (iki 2019 m. birželio 30 d. Valstybinės energetikos inspekcija prie Energetikos ministerijos) išduodamas atestatas*:</w:t>
            </w:r>
          </w:p>
          <w:p w14:paraId="28217811" w14:textId="77777777" w:rsidR="004D43B1" w:rsidRPr="00AD6B8E" w:rsidRDefault="004D43B1" w:rsidP="005D2378">
            <w:pPr>
              <w:spacing w:after="0" w:line="240" w:lineRule="auto"/>
              <w:jc w:val="both"/>
              <w:rPr>
                <w:rFonts w:eastAsia="Times New Roman" w:cstheme="minorHAnsi"/>
                <w:lang w:eastAsia="en-US"/>
              </w:rPr>
            </w:pPr>
            <w:r w:rsidRPr="00AD6B8E">
              <w:rPr>
                <w:rFonts w:eastAsia="Times New Roman" w:cstheme="minorHAnsi"/>
                <w:lang w:eastAsia="en-US"/>
              </w:rPr>
              <w:t>- Elektros tinklo ir įrenginių iki 1000 V eksploatavimo darbai (išskyrus oro linijas);</w:t>
            </w:r>
            <w:commentRangeEnd w:id="5"/>
            <w:r w:rsidRPr="00AD6B8E">
              <w:rPr>
                <w:rStyle w:val="Komentaronuoroda"/>
                <w:rFonts w:eastAsia="Times New Roman" w:cstheme="minorHAnsi"/>
                <w:sz w:val="21"/>
                <w:szCs w:val="21"/>
                <w:lang w:eastAsia="en-US"/>
              </w:rPr>
              <w:commentReference w:id="5"/>
            </w:r>
          </w:p>
          <w:p w14:paraId="3B0A1989" w14:textId="77777777" w:rsidR="004D43B1" w:rsidRPr="00AD6B8E" w:rsidRDefault="004D43B1" w:rsidP="005D2378">
            <w:pPr>
              <w:spacing w:after="0" w:line="240" w:lineRule="auto"/>
              <w:jc w:val="both"/>
              <w:rPr>
                <w:rFonts w:eastAsia="Times New Roman" w:cstheme="minorHAnsi"/>
                <w:lang w:eastAsia="en-US"/>
              </w:rPr>
            </w:pPr>
          </w:p>
          <w:p w14:paraId="0D827C28" w14:textId="77777777" w:rsidR="004D43B1" w:rsidRPr="00AD6B8E" w:rsidRDefault="004D43B1" w:rsidP="005D2378">
            <w:pPr>
              <w:spacing w:after="0" w:line="240" w:lineRule="auto"/>
              <w:jc w:val="both"/>
              <w:rPr>
                <w:rFonts w:eastAsia="Times New Roman" w:cstheme="minorHAnsi"/>
                <w:lang w:eastAsia="en-US"/>
              </w:rPr>
            </w:pPr>
            <w:r w:rsidRPr="00AD6B8E">
              <w:rPr>
                <w:rFonts w:eastAsia="Times New Roman" w:cstheme="minorHAnsi"/>
                <w:lang w:eastAsia="en-US"/>
              </w:rPr>
              <w:t xml:space="preserve">*Vietoj minėto atestato užsienio valstybės tiekėjas gali pateikti Valstybinės energetikos reguliavimo tarybai pateikto prašymo (su gavimo žyma) išduoti atestatą patvirtintą kopiją. Tačiau iki sutarties pasirašymo užsienio šalies tiekėjas privalės pateikti išduotą atestatą. </w:t>
            </w:r>
          </w:p>
          <w:p w14:paraId="61E1C6C6" w14:textId="77777777" w:rsidR="004D43B1" w:rsidRPr="00AD6B8E" w:rsidRDefault="004D43B1" w:rsidP="005D2378">
            <w:pPr>
              <w:spacing w:after="0" w:line="240" w:lineRule="auto"/>
              <w:jc w:val="both"/>
              <w:rPr>
                <w:rFonts w:eastAsia="Times New Roman" w:cstheme="minorHAnsi"/>
                <w:lang w:eastAsia="en-US"/>
              </w:rPr>
            </w:pPr>
          </w:p>
          <w:p w14:paraId="2D937545" w14:textId="77777777" w:rsidR="004D43B1" w:rsidRPr="00AD6B8E" w:rsidRDefault="004D43B1" w:rsidP="005D2378">
            <w:pPr>
              <w:spacing w:after="0" w:line="240" w:lineRule="auto"/>
              <w:jc w:val="both"/>
              <w:rPr>
                <w:rFonts w:eastAsia="Times New Roman" w:cstheme="minorHAnsi"/>
                <w:lang w:eastAsia="en-US"/>
              </w:rPr>
            </w:pPr>
            <w:r w:rsidRPr="00AD6B8E">
              <w:rPr>
                <w:rFonts w:eastAsia="Times New Roman" w:cstheme="minorHAnsi"/>
                <w:lang w:eastAsia="en-US"/>
              </w:rPr>
              <w:t>PASTABA: Pirkėjas nereikalaus iš galimo laimėtojo pateikti aukščiau nurodyto dokumento, jeigu Tiekėjas turi VERT išduotą atestatą.</w:t>
            </w:r>
          </w:p>
          <w:p w14:paraId="0D069BA8" w14:textId="77777777" w:rsidR="004D43B1" w:rsidRPr="00AD6B8E" w:rsidRDefault="004D43B1" w:rsidP="005D2378">
            <w:pPr>
              <w:spacing w:after="0" w:line="240" w:lineRule="auto"/>
              <w:jc w:val="both"/>
              <w:rPr>
                <w:rFonts w:eastAsia="Times New Roman" w:cstheme="minorHAnsi"/>
                <w:lang w:eastAsia="en-US"/>
              </w:rPr>
            </w:pPr>
            <w:r w:rsidRPr="00AD6B8E">
              <w:rPr>
                <w:rFonts w:eastAsia="Times New Roman" w:cstheme="minorHAnsi"/>
                <w:lang w:eastAsia="en-US"/>
              </w:rPr>
              <w:t xml:space="preserve">Tokiu atveju Pirkėjas tikrina paskutinės pasiūlymų pateikimo termino dienos, nurodytos skelbime apie pirkimą, Tiekėjo atestato būklę ir suteiktas teises viešai ir neatlygintinai prieinamame registre, adresu: </w:t>
            </w:r>
            <w:hyperlink r:id="rId15" w:history="1">
              <w:r w:rsidRPr="00AD6B8E">
                <w:rPr>
                  <w:rFonts w:eastAsia="Times New Roman" w:cstheme="minorHAnsi"/>
                  <w:color w:val="0000FF"/>
                  <w:u w:val="single"/>
                  <w:lang w:eastAsia="en-US"/>
                </w:rPr>
                <w:t>https://www.licencijavimas.lt/lis-epp-app/public/viewLicence?lic_id=384942</w:t>
              </w:r>
            </w:hyperlink>
            <w:r w:rsidRPr="00AD6B8E">
              <w:rPr>
                <w:rFonts w:eastAsia="Times New Roman" w:cstheme="minorHAnsi"/>
                <w:lang w:eastAsia="en-US"/>
              </w:rPr>
              <w:t>.</w:t>
            </w:r>
          </w:p>
        </w:tc>
      </w:tr>
      <w:bookmarkEnd w:id="4"/>
    </w:tbl>
    <w:p w14:paraId="331865CF"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77273471"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30F57DDD"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3B2A6200"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337DF2FA"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6AC9235A"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5156BCB7"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1EBBF1AD"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688C1639"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0E5B9F9C"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5B7BD55E"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1EF68B53"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3C1D18F3"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1ED965D8" w14:textId="77777777" w:rsidR="004D43B1" w:rsidRPr="004D43B1" w:rsidRDefault="004D43B1" w:rsidP="004D43B1">
      <w:pPr>
        <w:tabs>
          <w:tab w:val="left" w:pos="851"/>
        </w:tabs>
        <w:spacing w:after="0" w:line="20" w:lineRule="atLeast"/>
        <w:rPr>
          <w:rFonts w:eastAsiaTheme="minorHAnsi" w:cstheme="minorHAnsi"/>
          <w:iCs/>
          <w:lang w:eastAsia="en-US"/>
        </w:rPr>
      </w:pPr>
    </w:p>
    <w:p w14:paraId="3E7CEDE8" w14:textId="77777777" w:rsidR="004D43B1" w:rsidRDefault="004D43B1" w:rsidP="004D43B1">
      <w:pPr>
        <w:pStyle w:val="Sraopastraipa"/>
        <w:tabs>
          <w:tab w:val="left" w:pos="851"/>
        </w:tabs>
        <w:spacing w:after="0" w:line="20" w:lineRule="atLeast"/>
        <w:jc w:val="center"/>
        <w:rPr>
          <w:rFonts w:eastAsiaTheme="minorHAnsi" w:cstheme="minorHAnsi"/>
          <w:iCs/>
          <w:lang w:eastAsia="en-US"/>
        </w:rPr>
      </w:pPr>
    </w:p>
    <w:p w14:paraId="163E1D36" w14:textId="33B0F303" w:rsidR="00E54ABC" w:rsidRPr="004D43B1" w:rsidRDefault="004D43B1" w:rsidP="00C3639B">
      <w:pPr>
        <w:pStyle w:val="Sraopastraipa"/>
        <w:tabs>
          <w:tab w:val="left" w:pos="851"/>
        </w:tabs>
        <w:spacing w:after="0" w:line="20" w:lineRule="atLeast"/>
        <w:jc w:val="center"/>
        <w:rPr>
          <w:rFonts w:eastAsiaTheme="minorHAnsi" w:cstheme="minorHAnsi"/>
        </w:rPr>
      </w:pPr>
      <w:r>
        <w:rPr>
          <w:rFonts w:eastAsia="Calibri" w:cstheme="minorHAnsi"/>
          <w:color w:val="00B050"/>
          <w:lang w:eastAsia="en-US"/>
        </w:rPr>
        <w:t xml:space="preserve">2. </w:t>
      </w:r>
      <w:r w:rsidR="00E54ABC" w:rsidRPr="004D43B1">
        <w:rPr>
          <w:rFonts w:eastAsia="Calibri" w:cstheme="minorHAnsi"/>
          <w:color w:val="00B050"/>
          <w:lang w:eastAsia="en-US"/>
        </w:rPr>
        <w:t>Tiekėjams keliami reikalavimai dėl kokybės vadybos sistemos ir (ar) aplinkos apsaugos vadybos sistemos standartų reikalavimai</w:t>
      </w:r>
    </w:p>
    <w:p w14:paraId="6FD9879D" w14:textId="77777777" w:rsidR="00D8750C" w:rsidRDefault="00D8750C" w:rsidP="00384F5A">
      <w:pPr>
        <w:spacing w:after="0" w:line="240" w:lineRule="auto"/>
        <w:jc w:val="center"/>
        <w:rPr>
          <w:rFonts w:eastAsiaTheme="minorHAnsi" w:cstheme="minorHAnsi"/>
          <w:lang w:eastAsia="en-US"/>
        </w:rPr>
      </w:pPr>
    </w:p>
    <w:tbl>
      <w:tblPr>
        <w:tblStyle w:val="Lentelstinklelis1"/>
        <w:tblW w:w="9776" w:type="dxa"/>
        <w:tblLook w:val="04A0" w:firstRow="1" w:lastRow="0" w:firstColumn="1" w:lastColumn="0" w:noHBand="0" w:noVBand="1"/>
      </w:tblPr>
      <w:tblGrid>
        <w:gridCol w:w="846"/>
        <w:gridCol w:w="3685"/>
        <w:gridCol w:w="5245"/>
      </w:tblGrid>
      <w:tr w:rsidR="00C3639B" w:rsidRPr="00C3639B" w14:paraId="5E4AFB28" w14:textId="77777777" w:rsidTr="00E8782A">
        <w:tc>
          <w:tcPr>
            <w:tcW w:w="846" w:type="dxa"/>
          </w:tcPr>
          <w:p w14:paraId="0F9913F1" w14:textId="77777777" w:rsidR="00727CDC" w:rsidRPr="00C3639B" w:rsidRDefault="00727CDC" w:rsidP="00727CDC">
            <w:pPr>
              <w:spacing w:line="300" w:lineRule="auto"/>
              <w:jc w:val="both"/>
              <w:rPr>
                <w:rFonts w:eastAsiaTheme="minorHAnsi" w:cstheme="minorHAnsi"/>
                <w:iCs/>
                <w:color w:val="00B050"/>
                <w:kern w:val="0"/>
                <w:sz w:val="21"/>
                <w:szCs w:val="21"/>
                <w14:ligatures w14:val="none"/>
              </w:rPr>
            </w:pPr>
            <w:r w:rsidRPr="00C3639B">
              <w:rPr>
                <w:rFonts w:eastAsiaTheme="minorHAnsi" w:cstheme="minorHAnsi"/>
                <w:iCs/>
                <w:color w:val="00B050"/>
                <w:kern w:val="0"/>
                <w:sz w:val="21"/>
                <w:szCs w:val="21"/>
                <w14:ligatures w14:val="none"/>
              </w:rPr>
              <w:t>Eil. Nr.</w:t>
            </w:r>
          </w:p>
        </w:tc>
        <w:tc>
          <w:tcPr>
            <w:tcW w:w="3685" w:type="dxa"/>
          </w:tcPr>
          <w:p w14:paraId="7E9EC1C4" w14:textId="77777777" w:rsidR="00727CDC" w:rsidRPr="00C3639B" w:rsidRDefault="00727CDC" w:rsidP="00727CDC">
            <w:pPr>
              <w:spacing w:line="300" w:lineRule="auto"/>
              <w:jc w:val="both"/>
              <w:rPr>
                <w:rFonts w:eastAsiaTheme="minorHAnsi" w:cstheme="minorHAnsi"/>
                <w:iCs/>
                <w:color w:val="00B050"/>
                <w:kern w:val="0"/>
                <w:sz w:val="21"/>
                <w:szCs w:val="21"/>
                <w14:ligatures w14:val="none"/>
              </w:rPr>
            </w:pPr>
            <w:r w:rsidRPr="00C3639B">
              <w:rPr>
                <w:rFonts w:eastAsiaTheme="minorHAnsi" w:cstheme="minorHAnsi"/>
                <w:iCs/>
                <w:color w:val="00B050"/>
                <w:kern w:val="0"/>
                <w:sz w:val="21"/>
                <w:szCs w:val="21"/>
                <w14:ligatures w14:val="none"/>
              </w:rPr>
              <w:t>Kvalifikacijos reikalavimas</w:t>
            </w:r>
          </w:p>
        </w:tc>
        <w:tc>
          <w:tcPr>
            <w:tcW w:w="5245" w:type="dxa"/>
          </w:tcPr>
          <w:p w14:paraId="2B7C6567" w14:textId="77777777" w:rsidR="00727CDC" w:rsidRPr="00C3639B" w:rsidRDefault="00727CDC" w:rsidP="00727CDC">
            <w:pPr>
              <w:spacing w:line="300" w:lineRule="auto"/>
              <w:jc w:val="both"/>
              <w:rPr>
                <w:rFonts w:eastAsiaTheme="minorHAnsi" w:cstheme="minorHAnsi"/>
                <w:iCs/>
                <w:color w:val="00B050"/>
                <w:kern w:val="0"/>
                <w:sz w:val="21"/>
                <w:szCs w:val="21"/>
                <w14:ligatures w14:val="none"/>
              </w:rPr>
            </w:pPr>
            <w:r w:rsidRPr="00C3639B">
              <w:rPr>
                <w:rFonts w:eastAsiaTheme="minorHAnsi" w:cstheme="minorHAnsi"/>
                <w:iCs/>
                <w:color w:val="00B050"/>
                <w:kern w:val="0"/>
                <w:sz w:val="21"/>
                <w:szCs w:val="21"/>
                <w14:ligatures w14:val="none"/>
              </w:rPr>
              <w:t>Atitikimą pagrindžiantys dokumentai</w:t>
            </w:r>
          </w:p>
        </w:tc>
      </w:tr>
      <w:tr w:rsidR="00C3639B" w:rsidRPr="00C3639B" w14:paraId="6A0CE069" w14:textId="77777777" w:rsidTr="00E8782A">
        <w:tc>
          <w:tcPr>
            <w:tcW w:w="846" w:type="dxa"/>
          </w:tcPr>
          <w:p w14:paraId="7D920618" w14:textId="77777777" w:rsidR="00727CDC" w:rsidRPr="00C3639B" w:rsidRDefault="00727CDC" w:rsidP="00727CDC">
            <w:pPr>
              <w:tabs>
                <w:tab w:val="left" w:pos="567"/>
              </w:tabs>
              <w:spacing w:before="60" w:after="60" w:line="300" w:lineRule="auto"/>
              <w:contextualSpacing/>
              <w:jc w:val="both"/>
              <w:rPr>
                <w:rFonts w:eastAsiaTheme="minorHAnsi" w:cstheme="minorHAnsi"/>
                <w:iCs/>
                <w:color w:val="00B050"/>
                <w:kern w:val="0"/>
                <w:sz w:val="21"/>
                <w:szCs w:val="21"/>
                <w14:ligatures w14:val="none"/>
              </w:rPr>
            </w:pPr>
            <w:r w:rsidRPr="00C3639B">
              <w:rPr>
                <w:rFonts w:eastAsiaTheme="minorHAnsi" w:cstheme="minorHAnsi"/>
                <w:iCs/>
                <w:color w:val="00B050"/>
                <w:kern w:val="0"/>
                <w:sz w:val="21"/>
                <w:szCs w:val="21"/>
                <w14:ligatures w14:val="none"/>
              </w:rPr>
              <w:t>1.</w:t>
            </w:r>
          </w:p>
        </w:tc>
        <w:tc>
          <w:tcPr>
            <w:tcW w:w="3685" w:type="dxa"/>
          </w:tcPr>
          <w:p w14:paraId="6600BB61" w14:textId="2F0D0CB9" w:rsidR="00727CDC" w:rsidRPr="00C3639B" w:rsidRDefault="00E54ABC" w:rsidP="00727CDC">
            <w:pPr>
              <w:tabs>
                <w:tab w:val="left" w:pos="567"/>
              </w:tabs>
              <w:spacing w:before="60" w:after="60" w:line="300" w:lineRule="auto"/>
              <w:jc w:val="both"/>
              <w:rPr>
                <w:rFonts w:eastAsiaTheme="minorHAnsi" w:cstheme="minorHAnsi"/>
                <w:iCs/>
                <w:color w:val="00B050"/>
                <w:kern w:val="0"/>
                <w:sz w:val="21"/>
                <w:szCs w:val="21"/>
                <w14:ligatures w14:val="none"/>
              </w:rPr>
            </w:pPr>
            <w:r w:rsidRPr="00C3639B">
              <w:rPr>
                <w:rFonts w:eastAsiaTheme="minorHAnsi" w:cstheme="minorHAnsi"/>
                <w:iCs/>
                <w:color w:val="00B050"/>
                <w:kern w:val="0"/>
                <w:sz w:val="21"/>
                <w:szCs w:val="21"/>
                <w14:ligatures w14:val="none"/>
              </w:rPr>
              <w:t>Tiekėjas pirkimo sutarties vykdymo laikotarpiu turi būti įsidiegęs ir taikyti kokybės vadybos sistemą pagal standartą LST EN ISO 9001 arba lygiavertį kokybės vadybos standartą. Kokybės vadybos sistemos sertifikavimo sritis turi būti susijusi su pirkimo objektu, t. y. saulės elektrinių, elektros energetikos sistemų, elektros įrenginių, energijos kaupimo sistemų projektavimo, įrengimo, montavimo, paleidimo-derinimo ar kitų su pirkimo objektu susijusių darbų vykdymo veikla.</w:t>
            </w:r>
          </w:p>
        </w:tc>
        <w:tc>
          <w:tcPr>
            <w:tcW w:w="5245" w:type="dxa"/>
          </w:tcPr>
          <w:p w14:paraId="77AE0543" w14:textId="0A3F8A37" w:rsidR="00727CDC" w:rsidRPr="00C3639B" w:rsidRDefault="00E54ABC" w:rsidP="00E54ABC">
            <w:pPr>
              <w:tabs>
                <w:tab w:val="left" w:pos="567"/>
              </w:tabs>
              <w:spacing w:before="60" w:after="60" w:line="300" w:lineRule="auto"/>
              <w:jc w:val="both"/>
              <w:rPr>
                <w:rFonts w:eastAsiaTheme="minorHAnsi" w:cstheme="minorHAnsi"/>
                <w:iCs/>
                <w:color w:val="00B050"/>
                <w:kern w:val="0"/>
                <w:sz w:val="21"/>
                <w:szCs w:val="21"/>
                <w14:ligatures w14:val="none"/>
              </w:rPr>
            </w:pPr>
            <w:r w:rsidRPr="00C3639B">
              <w:rPr>
                <w:rFonts w:eastAsiaTheme="minorHAnsi" w:cstheme="minorHAnsi"/>
                <w:iCs/>
                <w:color w:val="00B050"/>
                <w:kern w:val="0"/>
                <w:sz w:val="21"/>
                <w:szCs w:val="21"/>
                <w14:ligatures w14:val="none"/>
              </w:rPr>
              <w:t>Nepriklausomos sertifikavimo įstaigos išduotas galiojantis sertifikatas, patvirtinantis, kad tiekėjas laikosi LST EN ISO 9001 standarto arba lygiaverčio kokybės vadybos standarto reikalavimų. Perkančioji organizacija pripažįsta ir kitose Europos Sąjungos valstybėse narėse įsisteigusių nepriklausomų įstaigų išduotus lygiaverčius sertifikatus. Jeigu tiekėjas dėl nuo jo nepriklausančių priežasčių negali pateikti sertifikato, jis gali pateikti kitus lygiaverčius kokybės vadybos užtikrinimo priemonių įrodymus, jeigu jais įrodoma, kad taikomos kokybės vadybos priemonės atitinka reikalaujamą standartą.</w:t>
            </w:r>
          </w:p>
        </w:tc>
      </w:tr>
    </w:tbl>
    <w:p w14:paraId="03518893" w14:textId="77777777" w:rsidR="00D8750C" w:rsidRDefault="00D8750C" w:rsidP="00384F5A">
      <w:pPr>
        <w:spacing w:after="0" w:line="240" w:lineRule="auto"/>
        <w:jc w:val="center"/>
        <w:rPr>
          <w:rFonts w:eastAsiaTheme="minorHAnsi" w:cstheme="minorHAnsi"/>
          <w:lang w:eastAsia="en-US"/>
        </w:rPr>
      </w:pPr>
    </w:p>
    <w:p w14:paraId="61D40EEC" w14:textId="77777777" w:rsidR="00D8750C" w:rsidRDefault="00D8750C" w:rsidP="00384F5A">
      <w:pPr>
        <w:spacing w:after="0" w:line="240" w:lineRule="auto"/>
        <w:jc w:val="center"/>
        <w:rPr>
          <w:rFonts w:eastAsiaTheme="minorHAnsi" w:cstheme="minorHAnsi"/>
          <w:lang w:eastAsia="en-US"/>
        </w:rPr>
      </w:pPr>
    </w:p>
    <w:p w14:paraId="7480483E" w14:textId="77777777" w:rsidR="00D8750C" w:rsidRDefault="00D8750C" w:rsidP="00384F5A">
      <w:pPr>
        <w:spacing w:after="0" w:line="240" w:lineRule="auto"/>
        <w:jc w:val="center"/>
        <w:rPr>
          <w:rFonts w:eastAsiaTheme="minorHAnsi" w:cstheme="minorHAnsi"/>
          <w:lang w:eastAsia="en-US"/>
        </w:rPr>
      </w:pPr>
    </w:p>
    <w:p w14:paraId="261B66F5" w14:textId="77777777" w:rsidR="00D8750C" w:rsidRDefault="00D8750C" w:rsidP="00384F5A">
      <w:pPr>
        <w:spacing w:after="0" w:line="240" w:lineRule="auto"/>
        <w:jc w:val="center"/>
        <w:rPr>
          <w:rFonts w:eastAsiaTheme="minorHAnsi" w:cstheme="minorHAnsi"/>
          <w:lang w:eastAsia="en-US"/>
        </w:rPr>
      </w:pPr>
    </w:p>
    <w:p w14:paraId="1673E0C0" w14:textId="77777777" w:rsidR="00D8750C" w:rsidRDefault="00D8750C" w:rsidP="00384F5A">
      <w:pPr>
        <w:spacing w:after="0" w:line="240" w:lineRule="auto"/>
        <w:jc w:val="center"/>
        <w:rPr>
          <w:rFonts w:eastAsiaTheme="minorHAnsi" w:cstheme="minorHAnsi"/>
          <w:lang w:eastAsia="en-US"/>
        </w:rPr>
      </w:pPr>
    </w:p>
    <w:p w14:paraId="1D34CF1B" w14:textId="77777777" w:rsidR="00D8750C" w:rsidRPr="00D8750C" w:rsidRDefault="00D8750C" w:rsidP="00D8750C">
      <w:pPr>
        <w:rPr>
          <w:rFonts w:cstheme="minorHAnsi"/>
        </w:rPr>
      </w:pPr>
    </w:p>
    <w:p w14:paraId="2800CC64" w14:textId="45591986" w:rsidR="00D8750C" w:rsidRPr="00D8750C" w:rsidRDefault="00D8750C" w:rsidP="00D8750C">
      <w:pPr>
        <w:tabs>
          <w:tab w:val="left" w:pos="2895"/>
        </w:tabs>
        <w:rPr>
          <w:rFonts w:cstheme="minorHAnsi"/>
        </w:rPr>
      </w:pPr>
    </w:p>
    <w:sectPr w:rsidR="00D8750C" w:rsidRPr="00D8750C" w:rsidSect="002A75CF">
      <w:footerReference w:type="first" r:id="rId16"/>
      <w:pgSz w:w="12240" w:h="15840"/>
      <w:pgMar w:top="709" w:right="567" w:bottom="142" w:left="1701" w:header="720" w:footer="720" w:gutter="0"/>
      <w:pgNumType w:start="13"/>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Ilma Liudžiuvienė" w:date="2026-07-30T13:17:00Z" w:initials="IL">
    <w:p w14:paraId="55D5AA81" w14:textId="77777777" w:rsidR="004D43B1" w:rsidRDefault="004D43B1" w:rsidP="00B77A31">
      <w:pPr>
        <w:pStyle w:val="Komentarotekstas"/>
      </w:pPr>
      <w:r>
        <w:rPr>
          <w:rStyle w:val="Komentaronuoroda"/>
        </w:rPr>
        <w:annotationRef/>
      </w:r>
      <w:r>
        <w:t xml:space="preserve">Sename pirkime buvo taip parašyta.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D5AA8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8BE5D3" w16cex:dateUtc="2026-07-30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D5AA81" w16cid:durableId="018BE5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C60BC" w14:textId="77777777" w:rsidR="00196FCC" w:rsidRDefault="00196FCC" w:rsidP="00D05666">
      <w:r>
        <w:separator/>
      </w:r>
    </w:p>
  </w:endnote>
  <w:endnote w:type="continuationSeparator" w:id="0">
    <w:p w14:paraId="6F17C078" w14:textId="77777777" w:rsidR="00196FCC" w:rsidRDefault="00196FCC" w:rsidP="00D05666">
      <w:r>
        <w:continuationSeparator/>
      </w:r>
    </w:p>
  </w:endnote>
  <w:endnote w:type="continuationNotice" w:id="1">
    <w:p w14:paraId="1064FAD3" w14:textId="77777777" w:rsidR="00196FCC" w:rsidRDefault="00196F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85D56C6"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F511" w14:textId="77777777" w:rsidR="00196FCC" w:rsidRDefault="00196FCC" w:rsidP="00D05666">
      <w:r>
        <w:separator/>
      </w:r>
    </w:p>
  </w:footnote>
  <w:footnote w:type="continuationSeparator" w:id="0">
    <w:p w14:paraId="0CD80F25" w14:textId="77777777" w:rsidR="00196FCC" w:rsidRDefault="00196FCC" w:rsidP="00D05666">
      <w:r>
        <w:continuationSeparator/>
      </w:r>
    </w:p>
  </w:footnote>
  <w:footnote w:type="continuationNotice" w:id="1">
    <w:p w14:paraId="70CF49A0" w14:textId="77777777" w:rsidR="00196FCC" w:rsidRDefault="00196F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F1A0F27"/>
    <w:multiLevelType w:val="multilevel"/>
    <w:tmpl w:val="3CA87CEC"/>
    <w:lvl w:ilvl="0">
      <w:start w:val="3"/>
      <w:numFmt w:val="decimal"/>
      <w:lvlText w:val="%1."/>
      <w:lvlJc w:val="left"/>
      <w:pPr>
        <w:ind w:left="504" w:hanging="504"/>
      </w:pPr>
      <w:rPr>
        <w:rFonts w:hint="default"/>
      </w:rPr>
    </w:lvl>
    <w:lvl w:ilvl="1">
      <w:start w:val="6"/>
      <w:numFmt w:val="decimal"/>
      <w:lvlText w:val="%1.%2."/>
      <w:lvlJc w:val="left"/>
      <w:pPr>
        <w:ind w:left="864" w:hanging="504"/>
      </w:pPr>
      <w:rPr>
        <w:rFonts w:hint="default"/>
      </w:rPr>
    </w:lvl>
    <w:lvl w:ilvl="2">
      <w:start w:val="1"/>
      <w:numFmt w:val="decimal"/>
      <w:lvlText w:val="%1.%2.%3."/>
      <w:lvlJc w:val="left"/>
      <w:pPr>
        <w:ind w:left="862" w:hanging="720"/>
      </w:pPr>
      <w:rPr>
        <w:rFonts w:hint="default"/>
        <w:b/>
        <w:bCs/>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FC262A0"/>
    <w:multiLevelType w:val="hybridMultilevel"/>
    <w:tmpl w:val="A8704134"/>
    <w:lvl w:ilvl="0" w:tplc="C72A3944">
      <w:start w:val="1"/>
      <w:numFmt w:val="decimal"/>
      <w:lvlText w:val="%1."/>
      <w:lvlJc w:val="left"/>
      <w:pPr>
        <w:ind w:left="720" w:hanging="360"/>
      </w:pPr>
      <w:rPr>
        <w:rFonts w:asciiTheme="minorHAnsi" w:eastAsiaTheme="minorHAnsi" w:hAnsiTheme="minorHAnsi" w:cstheme="minorHAnsi"/>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528367431">
    <w:abstractNumId w:val="2"/>
  </w:num>
  <w:num w:numId="3" w16cid:durableId="1484615006">
    <w:abstractNumId w:val="3"/>
  </w:num>
  <w:num w:numId="4" w16cid:durableId="1737580836">
    <w:abstractNumId w:val="1"/>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964" w:hanging="851"/>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lma Liudžiuvienė">
    <w15:presenceInfo w15:providerId="AD" w15:userId="S::ilma.liudziuviene@keliuprieziura.lt::a4b4f98e-0e8b-4ad8-9092-4eeba39adf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2E"/>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D67"/>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6FCC"/>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6BFB"/>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3B1"/>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8EC"/>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129"/>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C3A"/>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5FA"/>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218"/>
    <w:rsid w:val="00747175"/>
    <w:rsid w:val="0074743B"/>
    <w:rsid w:val="00747663"/>
    <w:rsid w:val="00747A97"/>
    <w:rsid w:val="00750BFE"/>
    <w:rsid w:val="00751799"/>
    <w:rsid w:val="007520CD"/>
    <w:rsid w:val="007521CA"/>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500"/>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01D2"/>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639B"/>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7A8"/>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487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50C"/>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4F1C"/>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ABC"/>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9F3"/>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55BE"/>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2D8"/>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56"/>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727CDC"/>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licencijavimas.lt/lis-epp-app/public/viewLicence?lic_id=38494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2</Pages>
  <Words>408</Words>
  <Characters>2747</Characters>
  <Application>Microsoft Office Word</Application>
  <DocSecurity>0</DocSecurity>
  <Lines>91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12</cp:revision>
  <dcterms:created xsi:type="dcterms:W3CDTF">2024-02-08T08:39:00Z</dcterms:created>
  <dcterms:modified xsi:type="dcterms:W3CDTF">2026-07-31T04:12:00Z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